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990" w:rsidRDefault="00296990" w:rsidP="00296990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-133350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 xml:space="preserve">PROGRAMMAZIONE ANNUALE </w:t>
      </w:r>
      <w:proofErr w:type="gramStart"/>
      <w:r>
        <w:rPr>
          <w:b/>
          <w:sz w:val="32"/>
          <w:szCs w:val="28"/>
        </w:rPr>
        <w:t>DI  ECONOMIA</w:t>
      </w:r>
      <w:proofErr w:type="gramEnd"/>
      <w:r>
        <w:rPr>
          <w:b/>
          <w:sz w:val="32"/>
          <w:szCs w:val="28"/>
        </w:rPr>
        <w:t xml:space="preserve"> AZIENDALE</w:t>
      </w: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296990" w:rsidRDefault="00296990" w:rsidP="00296990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</w:t>
      </w:r>
      <w:r w:rsidR="00B45393">
        <w:rPr>
          <w:bCs w:val="0"/>
          <w:sz w:val="28"/>
          <w:szCs w:val="28"/>
        </w:rPr>
        <w:t>20</w:t>
      </w:r>
      <w:r>
        <w:rPr>
          <w:bCs w:val="0"/>
          <w:sz w:val="28"/>
          <w:szCs w:val="28"/>
        </w:rPr>
        <w:t xml:space="preserve"> - 202</w:t>
      </w:r>
      <w:r w:rsidR="00B45393">
        <w:rPr>
          <w:bCs w:val="0"/>
          <w:sz w:val="28"/>
          <w:szCs w:val="28"/>
        </w:rPr>
        <w:t>1</w:t>
      </w:r>
      <w:bookmarkStart w:id="0" w:name="_GoBack"/>
      <w:bookmarkEnd w:id="0"/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 Terzo segmento serale</w:t>
      </w: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96990" w:rsidRDefault="00296990" w:rsidP="00296990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Larosa Giovanni </w:t>
      </w:r>
    </w:p>
    <w:p w:rsidR="00296990" w:rsidRDefault="00296990" w:rsidP="00296990">
      <w:pPr>
        <w:rPr>
          <w:b/>
          <w:bCs/>
          <w:sz w:val="28"/>
          <w:szCs w:val="28"/>
        </w:rPr>
      </w:pPr>
    </w:p>
    <w:p w:rsidR="00296990" w:rsidRDefault="00296990" w:rsidP="00296990">
      <w:pPr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6</w:t>
      </w: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96990" w:rsidRDefault="00296990" w:rsidP="00296990">
      <w:pPr>
        <w:pStyle w:val="Titolo1"/>
        <w:suppressAutoHyphens/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OBIETTIVI FORMATIVI GENERALI</w:t>
      </w:r>
    </w:p>
    <w:p w:rsidR="00296990" w:rsidRDefault="00296990" w:rsidP="00296990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Capacità di utilizzare un metodo di studio sempre autonomo</w:t>
      </w:r>
    </w:p>
    <w:p w:rsidR="00296990" w:rsidRDefault="00296990" w:rsidP="00296990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Capacità di reperire informazioni</w:t>
      </w:r>
    </w:p>
    <w:p w:rsidR="00296990" w:rsidRDefault="00296990" w:rsidP="00296990">
      <w:pPr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Capacità di usare in modo elastico i concetti appresi</w:t>
      </w:r>
    </w:p>
    <w:p w:rsidR="00296990" w:rsidRDefault="00296990" w:rsidP="0029699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Capacità di collegare nozioni teoriche e applicazioni pratiche</w:t>
      </w:r>
    </w:p>
    <w:p w:rsidR="00296990" w:rsidRDefault="00296990" w:rsidP="00296990">
      <w:pPr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Capacità di usare con proprietà il linguaggio tecnico</w:t>
      </w:r>
    </w:p>
    <w:p w:rsidR="00296990" w:rsidRDefault="00296990" w:rsidP="00296990">
      <w:pPr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Capacità di rapportarsi in modo educato e costruttivo con l’insegnante e i compagni</w:t>
      </w:r>
    </w:p>
    <w:p w:rsidR="00296990" w:rsidRDefault="00296990" w:rsidP="00296990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296990" w:rsidRDefault="00296990" w:rsidP="00296990">
      <w:pPr>
        <w:pStyle w:val="Titolo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COMPETENZE GENERALI</w:t>
      </w:r>
    </w:p>
    <w:p w:rsidR="00296990" w:rsidRDefault="00296990" w:rsidP="00296990">
      <w:pPr>
        <w:pStyle w:val="Corpotesto"/>
        <w:jc w:val="both"/>
        <w:rPr>
          <w:szCs w:val="28"/>
        </w:rPr>
      </w:pPr>
      <w:r>
        <w:rPr>
          <w:szCs w:val="28"/>
        </w:rPr>
        <w:t>Tutti i moduli contribuiscono anche ad attivare le seguenti competenze trasversali:</w:t>
      </w:r>
    </w:p>
    <w:p w:rsidR="00296990" w:rsidRDefault="00296990" w:rsidP="00296990">
      <w:pPr>
        <w:pStyle w:val="Puntoelenco2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utilizzare il patrimonio lessicale ed espressivo della lingua italiana secondo le esigenze comunicative nei vari contesti: sociali, culturali, scientifici, economici, tecnologici</w:t>
      </w:r>
    </w:p>
    <w:p w:rsidR="00296990" w:rsidRDefault="00296990" w:rsidP="00296990">
      <w:pPr>
        <w:pStyle w:val="Puntoelenco2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utilizzare gli strumenti culturali e metodologici per porsi con atteggiamento razionale, critico e responsabile di fronte alla realtà, ai suoi fenomeni, ai suoi problemi, anche ai fini dell’apprendimento permanente</w:t>
      </w:r>
    </w:p>
    <w:p w:rsidR="00296990" w:rsidRDefault="00296990" w:rsidP="00296990">
      <w:pPr>
        <w:pStyle w:val="Puntoelenco2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utilizzare il linguaggio e i metodi propri della matematica per organizzare e valutare adeguatamente informazioni qualitative e quantitative</w:t>
      </w:r>
    </w:p>
    <w:p w:rsidR="00296990" w:rsidRDefault="00296990" w:rsidP="00296990">
      <w:pPr>
        <w:pStyle w:val="Puntoelenco2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utilizzare le reti e gli strumenti informatici nelle attività di studio, ricerca e approfondimento disciplinare</w:t>
      </w:r>
    </w:p>
    <w:p w:rsidR="00296990" w:rsidRDefault="00296990" w:rsidP="00296990">
      <w:pPr>
        <w:pStyle w:val="Puntoelenco2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identificare e applicare le metodologie e le tecniche della gestione per progetti</w:t>
      </w:r>
    </w:p>
    <w:p w:rsidR="00296990" w:rsidRDefault="00296990" w:rsidP="00296990">
      <w:pPr>
        <w:pStyle w:val="Puntoelenco2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redigere relazioni tecniche e documentare le attività individuali e di gruppo relative a situazioni professionali</w:t>
      </w:r>
    </w:p>
    <w:p w:rsidR="00296990" w:rsidRDefault="00296990" w:rsidP="00296990">
      <w:pPr>
        <w:jc w:val="both"/>
        <w:rPr>
          <w:b/>
          <w:sz w:val="28"/>
          <w:szCs w:val="28"/>
        </w:rPr>
      </w:pPr>
    </w:p>
    <w:p w:rsidR="00296990" w:rsidRDefault="00296990" w:rsidP="00296990">
      <w:pPr>
        <w:jc w:val="both"/>
        <w:rPr>
          <w:b/>
          <w:sz w:val="28"/>
          <w:szCs w:val="28"/>
        </w:rPr>
      </w:pPr>
    </w:p>
    <w:p w:rsidR="00296990" w:rsidRDefault="00296990" w:rsidP="0029699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CONTENUTI</w:t>
      </w:r>
    </w:p>
    <w:p w:rsidR="00296990" w:rsidRDefault="00296990" w:rsidP="00296990">
      <w:pPr>
        <w:jc w:val="both"/>
        <w:rPr>
          <w:b/>
          <w:sz w:val="28"/>
          <w:szCs w:val="28"/>
          <w:u w:val="single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TRIMESTRE</w:t>
      </w:r>
    </w:p>
    <w:p w:rsidR="00296990" w:rsidRDefault="00296990" w:rsidP="00296990">
      <w:pPr>
        <w:jc w:val="both"/>
        <w:rPr>
          <w:sz w:val="28"/>
          <w:szCs w:val="28"/>
          <w:u w:val="single"/>
        </w:rPr>
      </w:pPr>
    </w:p>
    <w:p w:rsidR="00296990" w:rsidRDefault="00296990" w:rsidP="002969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MODULO A: </w:t>
      </w:r>
      <w:r>
        <w:rPr>
          <w:b/>
          <w:sz w:val="28"/>
          <w:szCs w:val="28"/>
          <w:u w:val="single"/>
        </w:rPr>
        <w:t>REDAZIONE E ANALISI DEI BILANCI DELL’IMPRESA</w:t>
      </w:r>
    </w:p>
    <w:p w:rsidR="00296990" w:rsidRDefault="00296990" w:rsidP="00296990">
      <w:pPr>
        <w:jc w:val="both"/>
        <w:rPr>
          <w:b/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1: La comunicazione economico-finanziaria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2: Le immobilizzazioni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3: Gli acquisti di materie e le vendite di prodotti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4: Le operazioni di smobilizzo e di prestito bancario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5: Le altre operazioni di gestione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6: L’assestamento dei conti: scritture di completamento e di integrazione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7: L’assestamento dei conti: scritture di rettifica e di ammortamento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8: Il bilancio d’esercizio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9: Il bilancio IAS/IFRS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10: La revisione legale dei conti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11: La rielaborazione dello Stato patrimoniale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12: La rielaborazione del Conto economico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13: L’analisi della redditività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14: L’analisi della struttura patrimoniale e finanziaria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15: L’analisi dei flussi finanziari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16: Il Rendiconto finanziario delle variazioni della disponibilità monetaria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17: L’analisi del bilancio socio-ambientale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296990" w:rsidRDefault="00296990" w:rsidP="00296990">
      <w:pPr>
        <w:pStyle w:val="Elenco"/>
        <w:jc w:val="both"/>
        <w:rPr>
          <w:b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COMPETENZE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Gestire il sistema delle rilevazioni aziendali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e accedere alla normativa civilistica con particolare riferimento alle attività aziendali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Utilizzare i sistemi informativi aziendali e gli strumenti di comunicazione integrata d’impresa per realizzare attività comunicative con riferimento a differenti contesti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e produrre i documenti relativi alla rendicontazione sociale e ambientale, alla luce dei criteri sulla responsabilità sociale d’impresa</w:t>
      </w:r>
    </w:p>
    <w:p w:rsidR="00296990" w:rsidRDefault="00296990" w:rsidP="00296990">
      <w:pPr>
        <w:pStyle w:val="Elenco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Obiettivi, regole e strumenti della contabilità generale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Finalità del sistema comunicativo integrato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sistema informativo di bilancio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normativa civilistica sul bilancio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 principi contabili nazionali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bilancio IAS/IFRS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lastRenderedPageBreak/>
        <w:t>La revisione legale, la relazione di revisione e il giudizio sul bilancio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rielaborazione dello Stato patrimoniale e del Conto economico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L’analisi della redditività e della produttività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L’analisi della struttura patrimoniale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L’analisi finanziaria (indici e flussi finanziari)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 rendiconti finanziari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L’analisi del bilancio socio-ambientale</w:t>
      </w:r>
    </w:p>
    <w:p w:rsidR="00296990" w:rsidRDefault="00296990" w:rsidP="00296990">
      <w:pPr>
        <w:pStyle w:val="Elenco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Rilevare in P.D. le operazioni di gestione e di assestamento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lo Stato patrimoniale e il Conto economico civilistici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Applicare i criteri di valutazione civilistici agli elementi del patrimonio aziendale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la funzione dei principi contabili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le funzioni del bilancio IAS/IFRS e i documenti che lo compongono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e interpretare i giudizi sul bilancio formulati dal revisore legale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Riclassificare lo Stato patrimoniale e il Conto economico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e commentare gli indicatori di redditività, di produttività, patrimoniali e finanziari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il Rendiconto finanziario delle variazioni del PCN e il Rendiconto finanziario delle variazioni della disponibilità monetaria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report relativi all’analisi per indici e per flussi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e interpretare le informazioni dei rendiconti sociali e ambientali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il valore aggiunto prodotto dall’impresa e redigere il prospetto che evidenzia le modalità del suo riparto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PENTAMESTRE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MODULO C: </w:t>
      </w:r>
      <w:r>
        <w:rPr>
          <w:b/>
          <w:sz w:val="28"/>
          <w:szCs w:val="28"/>
          <w:u w:val="single"/>
        </w:rPr>
        <w:t>IL CONTROLLO E LA GESTIONE DEI COSTI DELL’IMPRESA</w:t>
      </w:r>
    </w:p>
    <w:p w:rsidR="00296990" w:rsidRDefault="00296990" w:rsidP="00296990">
      <w:pPr>
        <w:jc w:val="both"/>
        <w:rPr>
          <w:b/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1: La contabilità gestionale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2: I metodi di calcolo dei costi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3: L’utilizzo dei costi nelle decisioni aziendali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296990" w:rsidRDefault="00296990" w:rsidP="00296990">
      <w:pPr>
        <w:pStyle w:val="Elenco"/>
        <w:jc w:val="both"/>
        <w:rPr>
          <w:b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COMPETENZE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lastRenderedPageBreak/>
        <w:t>Applicare i principi e gli strumenti della programmazione e del controllo di gestione, analizzandone i risultati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Utilizzare i sistemi informativi aziendali e gli strumenti di comunicazione integrata d’impresa, per realizzare attività comunicative con riferimento a diversi contesti</w:t>
      </w:r>
    </w:p>
    <w:p w:rsidR="00296990" w:rsidRDefault="00296990" w:rsidP="00296990">
      <w:pPr>
        <w:pStyle w:val="Elenco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sistema informativo direzionale e la contabilità gestionale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L’oggetto di misurazione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Gli scopi della contabilità gestionale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classificazione dei costi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contabilità a costi diretti (</w:t>
      </w:r>
      <w:proofErr w:type="spellStart"/>
      <w:r>
        <w:rPr>
          <w:i/>
          <w:szCs w:val="28"/>
        </w:rPr>
        <w:t>direct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costing</w:t>
      </w:r>
      <w:proofErr w:type="spellEnd"/>
      <w:r>
        <w:rPr>
          <w:szCs w:val="28"/>
        </w:rPr>
        <w:t>)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contabilità a costi pieni (</w:t>
      </w:r>
      <w:r>
        <w:rPr>
          <w:i/>
          <w:szCs w:val="28"/>
        </w:rPr>
        <w:t xml:space="preserve">full </w:t>
      </w:r>
      <w:proofErr w:type="spellStart"/>
      <w:r>
        <w:rPr>
          <w:i/>
          <w:szCs w:val="28"/>
        </w:rPr>
        <w:t>costing</w:t>
      </w:r>
      <w:proofErr w:type="spellEnd"/>
      <w:r>
        <w:rPr>
          <w:szCs w:val="28"/>
        </w:rPr>
        <w:t>)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calcolo dei costi basato sui volumi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 centri di costo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metodo ABC (</w:t>
      </w:r>
      <w:r>
        <w:rPr>
          <w:i/>
          <w:szCs w:val="28"/>
        </w:rPr>
        <w:t xml:space="preserve">Activity </w:t>
      </w:r>
      <w:proofErr w:type="spellStart"/>
      <w:r>
        <w:rPr>
          <w:i/>
          <w:szCs w:val="28"/>
        </w:rPr>
        <w:t>Based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Costing</w:t>
      </w:r>
      <w:proofErr w:type="spellEnd"/>
      <w:r>
        <w:rPr>
          <w:szCs w:val="28"/>
        </w:rPr>
        <w:t>)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contabilità gestionale a supporto delle decisioni aziendali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Gli investimenti che modificano la capacità produttiva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L’accettazione di nuovi ordini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mix di prodotti da realizzare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scelta del prodotto da eliminare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Il </w:t>
      </w:r>
      <w:r>
        <w:rPr>
          <w:i/>
          <w:szCs w:val="28"/>
        </w:rPr>
        <w:t xml:space="preserve">make or </w:t>
      </w:r>
      <w:proofErr w:type="spellStart"/>
      <w:r>
        <w:rPr>
          <w:i/>
          <w:szCs w:val="28"/>
        </w:rPr>
        <w:t>buy</w:t>
      </w:r>
      <w:proofErr w:type="spellEnd"/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La </w:t>
      </w:r>
      <w:r>
        <w:rPr>
          <w:i/>
          <w:szCs w:val="28"/>
        </w:rPr>
        <w:t xml:space="preserve">break </w:t>
      </w:r>
      <w:proofErr w:type="spellStart"/>
      <w:r>
        <w:rPr>
          <w:i/>
          <w:szCs w:val="28"/>
        </w:rPr>
        <w:t>even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analysis</w:t>
      </w:r>
      <w:proofErr w:type="spellEnd"/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L’efficacia e l’efficienza aziendale</w:t>
      </w:r>
    </w:p>
    <w:p w:rsidR="00296990" w:rsidRDefault="00296990" w:rsidP="00296990">
      <w:pPr>
        <w:pStyle w:val="Elenco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Descrivere le funzioni del sistema informativo direzionale e individuare le funzioni e gli strumenti della contabilità gestionale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Identificare e descrivere l’oggetto di misurazione dei costi e dei ricavi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caratteristiche e le finalità delle differenti metodologie di calcolo dei costi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i margini di contribuzione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Applicare i diversi metodi di imputazione dei costi all’oggetto di calcolo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le configurazioni di costo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il costo del prodotto imputando i costi indiretti su base unica e su base multipla aziendale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Distinguere i diversi tipi di centri di costo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il costo del prodotto attraverso l’utilizzo dei centri di costo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il costo del prodotto con il metodo ABC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decisioni aziendali supportate dalla contabilità gestionale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il costo suppletivo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Scegliere i prodotti da realizzare in presenza di un fattore produttivo scarso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lastRenderedPageBreak/>
        <w:t>Individuare il prodotto da eliminare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la scelta tra produzione interna ed esterna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Risolvere problemi di scelta </w:t>
      </w:r>
      <w:r>
        <w:rPr>
          <w:i/>
          <w:szCs w:val="28"/>
        </w:rPr>
        <w:t xml:space="preserve">make or </w:t>
      </w:r>
      <w:proofErr w:type="spellStart"/>
      <w:r>
        <w:rPr>
          <w:i/>
          <w:szCs w:val="28"/>
        </w:rPr>
        <w:t>buy</w:t>
      </w:r>
      <w:proofErr w:type="spellEnd"/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Individuare gli obiettivi della </w:t>
      </w:r>
      <w:r>
        <w:rPr>
          <w:i/>
          <w:szCs w:val="28"/>
        </w:rPr>
        <w:t xml:space="preserve">break </w:t>
      </w:r>
      <w:proofErr w:type="spellStart"/>
      <w:r>
        <w:rPr>
          <w:i/>
          <w:szCs w:val="28"/>
        </w:rPr>
        <w:t>even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analysis</w:t>
      </w:r>
      <w:proofErr w:type="spellEnd"/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e rappresentare il punto di equilibrio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gli effetti delle variazioni dei costi e dei ricavi sulla redditività aziendale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differenze tra efficacia ed efficienza aziendale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il rendimento e la produttività dei fattori produttivi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MODULO D: </w:t>
      </w:r>
      <w:r>
        <w:rPr>
          <w:b/>
          <w:sz w:val="28"/>
          <w:szCs w:val="28"/>
          <w:u w:val="single"/>
        </w:rPr>
        <w:t>LA PIANIFICAZIONE E LA PROGRAMMAZIONE DELL’ATTIVITA’ DELL’IMPRESA</w:t>
      </w:r>
    </w:p>
    <w:p w:rsidR="00296990" w:rsidRDefault="00296990" w:rsidP="00296990">
      <w:pPr>
        <w:jc w:val="both"/>
        <w:rPr>
          <w:b/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1: Le strategie aziendali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2: Le strategie di business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3: Le strategie funzionali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4: La pianificazione e il controllo di gestione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5: Il budget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6: La redazione del budget</w:t>
      </w: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7: Il controllo budgetario</w:t>
      </w:r>
    </w:p>
    <w:p w:rsidR="00296990" w:rsidRDefault="00296990" w:rsidP="0029699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Lezione 9: Il </w:t>
      </w:r>
      <w:r>
        <w:rPr>
          <w:i/>
          <w:sz w:val="28"/>
          <w:szCs w:val="28"/>
        </w:rPr>
        <w:t>business plan</w:t>
      </w:r>
    </w:p>
    <w:p w:rsidR="00296990" w:rsidRDefault="00296990" w:rsidP="00296990">
      <w:pPr>
        <w:jc w:val="both"/>
        <w:rPr>
          <w:i/>
          <w:sz w:val="28"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296990" w:rsidRDefault="00296990" w:rsidP="00296990">
      <w:pPr>
        <w:pStyle w:val="Elenco"/>
        <w:jc w:val="both"/>
        <w:rPr>
          <w:b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COMPETENZE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Applicare i principi e gli strumenti della programmazione e del controllo di gestione, analizzandone i risultati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Inquadrare l’attività di marketing nel ciclo di vita dell’azienda e realizzare applicazioni con riferimento a specifici contesti e diverse politiche di mercato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Utilizzare i sistemi informativi aziendali e gli strumenti di comunicazione integrata d’impresa, per realizzare attività comunicative con riferimento a differenti contesti</w:t>
      </w:r>
    </w:p>
    <w:p w:rsidR="00296990" w:rsidRDefault="00296990" w:rsidP="00296990">
      <w:pPr>
        <w:pStyle w:val="Elenco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creazione di valore e il successo dell’impresa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concetto di strategia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gestione strategica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L’analisi dell’ambiente esterno e interno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L’analisi SWOT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Le strategie di corporate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Le strategie di business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Le strategie funzionali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lastRenderedPageBreak/>
        <w:t>Le strategie di produzione (leadership di costo, differenziazione)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Le strategie nel mercato globale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pianificazione strategica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La pianificazione aziendale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controllo di gestione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budget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 costi standard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 budget settoriali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budget degli investimenti fissi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budget finanziario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budget economico e il budget patrimoniale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controllo budgetario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L’analisi degli scostamenti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reporting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i/>
          <w:szCs w:val="28"/>
        </w:rPr>
      </w:pPr>
      <w:r>
        <w:rPr>
          <w:szCs w:val="28"/>
        </w:rPr>
        <w:t>I piani aziendali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Il </w:t>
      </w:r>
      <w:r>
        <w:rPr>
          <w:i/>
          <w:szCs w:val="28"/>
        </w:rPr>
        <w:t>business plan</w:t>
      </w:r>
    </w:p>
    <w:p w:rsidR="00296990" w:rsidRDefault="00296990" w:rsidP="00296990">
      <w:pPr>
        <w:pStyle w:val="Elenco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Definire il concetto di strategia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le fasi della gestione strategica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strategie di corporate, di business e funzionali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i punti di forza e di debolezza e correlarli con le opportunità e le minacce provenienti dall’ambiente esterno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casi aziendali esprimendo proprie valutazioni sulle strategie adottate dalle imprese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fasi di realizzazione della pianificazione strategica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gli scopi e gli strumenti della pianificazione e del controllo aziendale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Distinguere il controllo operativo dal controllo direzionale e dal controllo strategico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caratteristiche, le funzioni e gli elementi del budget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i budget settoriali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il budget degli investimenti fissi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il budget fonti-impieghi e il budget di tesoreria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il budget economico e il budget patrimoniale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Individuare le fasi del </w:t>
      </w:r>
      <w:proofErr w:type="spellStart"/>
      <w:r>
        <w:rPr>
          <w:i/>
          <w:szCs w:val="28"/>
        </w:rPr>
        <w:t>budgetary</w:t>
      </w:r>
      <w:proofErr w:type="spellEnd"/>
      <w:r>
        <w:rPr>
          <w:i/>
          <w:szCs w:val="28"/>
        </w:rPr>
        <w:t xml:space="preserve"> control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gli scostamenti tra dati effettivi e dati standard o programmati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le cause che determinano gli scostamenti e ipotizzare eventuali azioni correttive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Redigere e interpretare un report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Distinguere le differenti tipologie di </w:t>
      </w:r>
      <w:r>
        <w:rPr>
          <w:i/>
          <w:szCs w:val="28"/>
        </w:rPr>
        <w:t>business plan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Individuare gli obiettivi del </w:t>
      </w:r>
      <w:r>
        <w:rPr>
          <w:i/>
          <w:szCs w:val="28"/>
        </w:rPr>
        <w:t>business plan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MODULO E: </w:t>
      </w:r>
      <w:r>
        <w:rPr>
          <w:b/>
          <w:sz w:val="28"/>
          <w:szCs w:val="28"/>
          <w:u w:val="single"/>
        </w:rPr>
        <w:t>I FINANZIAMENTI BANCARI DELL’IMPRESA</w:t>
      </w:r>
    </w:p>
    <w:p w:rsidR="00296990" w:rsidRDefault="00296990" w:rsidP="00296990">
      <w:pPr>
        <w:jc w:val="both"/>
        <w:rPr>
          <w:b/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Lezione 1: Il fido bancario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296990" w:rsidRDefault="00296990" w:rsidP="00296990">
      <w:pPr>
        <w:pStyle w:val="Elenco"/>
        <w:jc w:val="both"/>
        <w:rPr>
          <w:b/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COMPETENZE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e accedere alla normativa civilistica e fiscale</w:t>
      </w:r>
    </w:p>
    <w:p w:rsidR="00296990" w:rsidRDefault="00296990" w:rsidP="00296990">
      <w:pPr>
        <w:pStyle w:val="Elenco"/>
        <w:numPr>
          <w:ilvl w:val="0"/>
          <w:numId w:val="9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Utilizzare i sistemi informativi aziendali e gli strumenti di comunicazione integrata d’impresa, per realizzare attività comunicative con riferimento a differenti contesti</w:t>
      </w:r>
    </w:p>
    <w:p w:rsidR="00296990" w:rsidRDefault="00296990" w:rsidP="00296990">
      <w:pPr>
        <w:pStyle w:val="Elenco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 finanziamenti bancari delle imprese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Il fido bancario</w:t>
      </w:r>
    </w:p>
    <w:p w:rsidR="00296990" w:rsidRDefault="00296990" w:rsidP="00296990">
      <w:pPr>
        <w:pStyle w:val="Elenco"/>
        <w:suppressAutoHyphens w:val="0"/>
        <w:overflowPunct/>
        <w:autoSpaceDE/>
        <w:adjustRightInd/>
        <w:spacing w:line="240" w:lineRule="auto"/>
        <w:ind w:left="720"/>
        <w:jc w:val="both"/>
        <w:rPr>
          <w:szCs w:val="28"/>
        </w:rPr>
      </w:pPr>
    </w:p>
    <w:p w:rsidR="00296990" w:rsidRDefault="00296990" w:rsidP="00296990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296990" w:rsidRDefault="00296990" w:rsidP="00296990">
      <w:pPr>
        <w:pStyle w:val="Elenco"/>
        <w:numPr>
          <w:ilvl w:val="0"/>
          <w:numId w:val="10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le fasi dell’istruttoria di fido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Obiettivi minimi</w:t>
      </w:r>
    </w:p>
    <w:p w:rsidR="00296990" w:rsidRDefault="00296990" w:rsidP="0029699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Conoscere gli aspetti gestionali delle imprese industriali</w:t>
      </w:r>
    </w:p>
    <w:p w:rsidR="00296990" w:rsidRDefault="00296990" w:rsidP="0029699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Saper interpretare il bilancio di esercizio e calcolare gli indici più significativi</w:t>
      </w:r>
    </w:p>
    <w:p w:rsidR="00296990" w:rsidRDefault="00296990" w:rsidP="0029699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Comprendere gli strumenti operativi e del controllo della gestione aziendale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keepNext/>
        <w:suppressAutoHyphens/>
        <w:overflowPunct w:val="0"/>
        <w:autoSpaceDE w:val="0"/>
        <w:autoSpaceDN w:val="0"/>
        <w:adjustRightInd w:val="0"/>
        <w:textAlignment w:val="baseline"/>
        <w:outlineLvl w:val="1"/>
        <w:rPr>
          <w:b/>
          <w:szCs w:val="24"/>
        </w:rPr>
      </w:pPr>
      <w:r>
        <w:rPr>
          <w:b/>
          <w:szCs w:val="24"/>
        </w:rPr>
        <w:t>METODI DI INSEGNAMENTO</w:t>
      </w:r>
    </w:p>
    <w:p w:rsidR="00296990" w:rsidRDefault="00296990" w:rsidP="00296990">
      <w:pPr>
        <w:rPr>
          <w:szCs w:val="24"/>
        </w:rPr>
      </w:pPr>
      <w:r>
        <w:rPr>
          <w:szCs w:val="24"/>
        </w:rPr>
        <w:t xml:space="preserve">Lezioni frontali, esercizi in classe, esercizi a casa, analisi di casi aziendali e </w:t>
      </w:r>
      <w:proofErr w:type="spellStart"/>
      <w:r>
        <w:rPr>
          <w:szCs w:val="24"/>
        </w:rPr>
        <w:t>problem</w:t>
      </w:r>
      <w:proofErr w:type="spellEnd"/>
      <w:r>
        <w:rPr>
          <w:szCs w:val="24"/>
        </w:rPr>
        <w:t xml:space="preserve"> solving</w:t>
      </w:r>
    </w:p>
    <w:p w:rsidR="00296990" w:rsidRDefault="00296990" w:rsidP="00296990">
      <w:pPr>
        <w:keepNext/>
        <w:spacing w:before="240" w:after="60"/>
        <w:outlineLvl w:val="0"/>
        <w:rPr>
          <w:b/>
          <w:bCs/>
          <w:kern w:val="32"/>
          <w:szCs w:val="24"/>
        </w:rPr>
      </w:pPr>
      <w:r>
        <w:rPr>
          <w:b/>
          <w:bCs/>
          <w:kern w:val="32"/>
          <w:szCs w:val="24"/>
        </w:rPr>
        <w:t>STRUMENTI DI LAVORO</w:t>
      </w:r>
    </w:p>
    <w:p w:rsidR="00296990" w:rsidRDefault="00296990" w:rsidP="00296990">
      <w:pPr>
        <w:ind w:left="283" w:hanging="283"/>
        <w:rPr>
          <w:szCs w:val="24"/>
        </w:rPr>
      </w:pPr>
      <w:r>
        <w:rPr>
          <w:szCs w:val="24"/>
        </w:rPr>
        <w:t>Libro di testo</w:t>
      </w:r>
    </w:p>
    <w:p w:rsidR="00296990" w:rsidRDefault="00296990" w:rsidP="00296990">
      <w:pPr>
        <w:ind w:left="283" w:hanging="283"/>
        <w:rPr>
          <w:szCs w:val="24"/>
        </w:rPr>
      </w:pPr>
      <w:r>
        <w:rPr>
          <w:szCs w:val="24"/>
        </w:rPr>
        <w:t>Esercizi proposti dall’insegnante</w:t>
      </w:r>
    </w:p>
    <w:p w:rsidR="00296990" w:rsidRDefault="00296990" w:rsidP="00296990">
      <w:pPr>
        <w:ind w:left="283" w:hanging="283"/>
        <w:rPr>
          <w:szCs w:val="24"/>
        </w:rPr>
      </w:pPr>
    </w:p>
    <w:p w:rsidR="00296990" w:rsidRDefault="00296990" w:rsidP="00296990">
      <w:pPr>
        <w:pStyle w:val="Titolo5"/>
        <w:keepNext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VERIFICA E VALUTAZIONE</w:t>
      </w:r>
    </w:p>
    <w:p w:rsidR="00296990" w:rsidRDefault="00296990" w:rsidP="00296990">
      <w:pPr>
        <w:spacing w:line="240" w:lineRule="atLeast"/>
        <w:jc w:val="both"/>
        <w:rPr>
          <w:szCs w:val="24"/>
        </w:rPr>
      </w:pPr>
      <w:r>
        <w:rPr>
          <w:szCs w:val="24"/>
        </w:rPr>
        <w:t xml:space="preserve">Soluzioni di casi aziendali, prove strutturate e </w:t>
      </w:r>
      <w:proofErr w:type="spellStart"/>
      <w:r>
        <w:rPr>
          <w:szCs w:val="24"/>
        </w:rPr>
        <w:t>semistrutturate</w:t>
      </w:r>
      <w:proofErr w:type="spellEnd"/>
      <w:r>
        <w:rPr>
          <w:szCs w:val="24"/>
        </w:rPr>
        <w:t>, test a risposta chiusa e aperta.</w:t>
      </w:r>
    </w:p>
    <w:p w:rsidR="00296990" w:rsidRDefault="00296990" w:rsidP="00296990">
      <w:pPr>
        <w:spacing w:line="240" w:lineRule="atLeast"/>
        <w:rPr>
          <w:b/>
          <w:szCs w:val="24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  <w:r>
        <w:rPr>
          <w:sz w:val="28"/>
          <w:szCs w:val="28"/>
        </w:rPr>
        <w:t>Il docente</w:t>
      </w: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296990" w:rsidRDefault="00296990" w:rsidP="00296990">
      <w:pPr>
        <w:jc w:val="both"/>
        <w:rPr>
          <w:sz w:val="28"/>
          <w:szCs w:val="28"/>
        </w:rPr>
      </w:pPr>
    </w:p>
    <w:p w:rsidR="003002FE" w:rsidRDefault="003002FE"/>
    <w:sectPr w:rsidR="003002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194A070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0DE22AA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822433A"/>
    <w:multiLevelType w:val="hybridMultilevel"/>
    <w:tmpl w:val="B1104D9C"/>
    <w:lvl w:ilvl="0" w:tplc="A8FC574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MV Bol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E6A8C"/>
    <w:multiLevelType w:val="hybridMultilevel"/>
    <w:tmpl w:val="852A12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F5EB4"/>
    <w:multiLevelType w:val="hybridMultilevel"/>
    <w:tmpl w:val="9B4C186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47D27"/>
    <w:multiLevelType w:val="hybridMultilevel"/>
    <w:tmpl w:val="473C3F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990"/>
    <w:rsid w:val="00296990"/>
    <w:rsid w:val="003002FE"/>
    <w:rsid w:val="00B4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F8D1"/>
  <w15:docId w15:val="{82F9EAB3-E63E-432E-BBB4-9578848E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69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9699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296990"/>
    <w:pPr>
      <w:keepNext/>
      <w:jc w:val="center"/>
      <w:outlineLvl w:val="1"/>
    </w:pPr>
    <w:rPr>
      <w:b/>
      <w:sz w:val="20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29699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296990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96990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296990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296990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8Carattere">
    <w:name w:val="Titolo 8 Carattere"/>
    <w:basedOn w:val="Carpredefinitoparagrafo"/>
    <w:link w:val="Titolo8"/>
    <w:semiHidden/>
    <w:rsid w:val="00296990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unhideWhenUsed/>
    <w:rsid w:val="00296990"/>
    <w:pPr>
      <w:suppressAutoHyphens/>
      <w:overflowPunct w:val="0"/>
      <w:autoSpaceDE w:val="0"/>
      <w:autoSpaceDN w:val="0"/>
      <w:adjustRightInd w:val="0"/>
      <w:spacing w:line="240" w:lineRule="atLeast"/>
    </w:pPr>
    <w:rPr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296990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Elenco">
    <w:name w:val="List"/>
    <w:basedOn w:val="Corpotesto"/>
    <w:semiHidden/>
    <w:unhideWhenUsed/>
    <w:rsid w:val="00296990"/>
  </w:style>
  <w:style w:type="paragraph" w:styleId="Puntoelenco2">
    <w:name w:val="List Bullet 2"/>
    <w:basedOn w:val="Normale"/>
    <w:semiHidden/>
    <w:unhideWhenUsed/>
    <w:rsid w:val="00296990"/>
    <w:pPr>
      <w:numPr>
        <w:numId w:val="1"/>
      </w:numPr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440A3E-6934-4793-9D5B-3096D5BBE20F}"/>
</file>

<file path=customXml/itemProps2.xml><?xml version="1.0" encoding="utf-8"?>
<ds:datastoreItem xmlns:ds="http://schemas.openxmlformats.org/officeDocument/2006/customXml" ds:itemID="{A2072EC7-32B1-4721-9781-9ED4ECC3ACD3}"/>
</file>

<file path=customXml/itemProps3.xml><?xml version="1.0" encoding="utf-8"?>
<ds:datastoreItem xmlns:ds="http://schemas.openxmlformats.org/officeDocument/2006/customXml" ds:itemID="{C5AE9766-C3B4-4F8A-B1C3-CDE5975F57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Giovanni Larosa</cp:lastModifiedBy>
  <cp:revision>2</cp:revision>
  <dcterms:created xsi:type="dcterms:W3CDTF">2020-04-27T09:16:00Z</dcterms:created>
  <dcterms:modified xsi:type="dcterms:W3CDTF">2020-11-02T07:44:00Z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